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before="0" w:after="280"/>
        <w:rPr>
          <w:rFonts w:ascii="Arial" w:hAnsi="Arial"/>
          <w:color w:val="E9CE1D"/>
          <w:sz w:val="32"/>
          <w:szCs w:val="32"/>
          <w:u w:val="none"/>
        </w:rPr>
      </w:pPr>
      <w:r>
        <w:rPr>
          <w:rFonts w:ascii="Arial" w:hAnsi="Arial"/>
          <w:color w:val="E9CE1D"/>
          <w:sz w:val="32"/>
          <w:szCs w:val="32"/>
          <w:u w:val="none"/>
        </w:rPr>
        <w:t>Jak si stěžovat</w:t>
      </w:r>
    </w:p>
    <w:p>
      <w:pPr>
        <w:pStyle w:val="Normal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Naše organizace Křídla pro pěstouny, z.s. považuje všechny stížnosti a připomínky za </w:t>
      </w:r>
      <w:r>
        <w:rPr>
          <w:rFonts w:cs="Arial" w:ascii="Arial" w:hAnsi="Arial"/>
          <w:color w:val="000000" w:themeColor="text1"/>
          <w:sz w:val="22"/>
          <w:szCs w:val="22"/>
        </w:rPr>
        <w:t>cenné podněty, které nám pomáhají zvyšovat kvalitu našich služeb, zlepšovat přístup našich pracovníků, uvědomit si chyby, které jsme sami neviděli a tím zajistit jejich nápravu.</w:t>
      </w:r>
    </w:p>
    <w:p>
      <w:pPr>
        <w:pStyle w:val="Normal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Tímto garantujeme klientovi, že mu stížnost nebude na újmu, kvůli stížnosti nebude jakýmkoli způsobem ohrožen, a to </w:t>
      </w:r>
      <w:r>
        <w:rPr>
          <w:rFonts w:cs="Arial" w:ascii="Arial" w:hAnsi="Arial"/>
          <w:strike/>
          <w:color w:val="000000" w:themeColor="text1"/>
          <w:sz w:val="22"/>
          <w:szCs w:val="22"/>
        </w:rPr>
        <w:t>i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 ani v případě, kdy se stížnost ukáže jako nedůvodná.</w:t>
      </w:r>
    </w:p>
    <w:p>
      <w:pPr>
        <w:pStyle w:val="Normal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Připomínky a stížnosti je možné podávat na chování a přístup pracovníků, na organizaci akce, na </w:t>
      </w:r>
      <w:r>
        <w:rPr>
          <w:rFonts w:cs="Arial" w:ascii="Arial" w:hAnsi="Arial"/>
          <w:sz w:val="22"/>
          <w:szCs w:val="22"/>
        </w:rPr>
        <w:t xml:space="preserve">plánování, realizaci či zhodnocení služby, dodržování písemných postupů a metodik a na plnění dohody o výkonu pěstounské péče.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eastAsia="Symbol" w:cs="Symbol" w:ascii="Arial" w:hAnsi="Arial"/>
          <w:sz w:val="22"/>
          <w:szCs w:val="22"/>
        </w:rPr>
        <w:t>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Stížnost</w:t>
      </w:r>
      <w:r>
        <w:rPr>
          <w:rFonts w:cs="Arial" w:ascii="Arial" w:hAnsi="Arial"/>
          <w:sz w:val="22"/>
          <w:szCs w:val="22"/>
        </w:rPr>
        <w:t xml:space="preserve"> - je vyjádřená nespokojenost či nesouhlas s kvalitou, způsobem nebo jednáním pracovníka při poskytování služby, kterou klient označí jako stížnost,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eastAsia="Symbol" w:cs="Symbol" w:ascii="Arial" w:hAnsi="Arial"/>
          <w:sz w:val="22"/>
          <w:szCs w:val="22"/>
        </w:rPr>
        <w:t>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Připomínka</w:t>
      </w:r>
      <w:r>
        <w:rPr>
          <w:rFonts w:cs="Arial" w:ascii="Arial" w:hAnsi="Arial"/>
          <w:sz w:val="22"/>
          <w:szCs w:val="22"/>
        </w:rPr>
        <w:t xml:space="preserve"> - jedná se o podání, jehož podstatou je upozornění na nedostatky, které se přímo netýkají individuálních zájmů osoby, která připomínku podává,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eastAsia="Symbol" w:cs="Symbol" w:ascii="Arial" w:hAnsi="Arial"/>
          <w:sz w:val="22"/>
          <w:szCs w:val="22"/>
        </w:rPr>
        <w:t>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 xml:space="preserve">Návrh </w:t>
      </w:r>
      <w:r>
        <w:rPr>
          <w:rFonts w:cs="Arial" w:ascii="Arial" w:hAnsi="Arial"/>
          <w:sz w:val="22"/>
          <w:szCs w:val="22"/>
        </w:rPr>
        <w:t xml:space="preserve">- jedná se o podání, které obsahuje určitou nabídku nebo je podnětem na zlepšení služby (klient navrhuje konkrétní řešení);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eastAsia="Symbol" w:cs="Symbol" w:ascii="Arial" w:hAnsi="Arial"/>
          <w:sz w:val="22"/>
          <w:szCs w:val="22"/>
        </w:rPr>
        <w:t>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Podnět</w:t>
      </w:r>
      <w:r>
        <w:rPr>
          <w:rFonts w:cs="Arial" w:ascii="Arial" w:hAnsi="Arial"/>
          <w:sz w:val="22"/>
          <w:szCs w:val="22"/>
        </w:rPr>
        <w:t xml:space="preserve"> - jedná se o podání, které obsahuje informace na zlepšení určité činnosti, postupů nebo určitého stavu věci (klient nenavrhuje konkrétní řešení).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color w:val="E9CE1D"/>
          <w:sz w:val="32"/>
          <w:szCs w:val="32"/>
          <w:u w:val="none"/>
        </w:rPr>
      </w:pPr>
      <w:r>
        <w:rPr>
          <w:rFonts w:cs="Arial" w:ascii="Arial" w:hAnsi="Arial"/>
          <w:b/>
          <w:bCs/>
          <w:color w:val="E9CE1D"/>
          <w:sz w:val="32"/>
          <w:szCs w:val="32"/>
          <w:u w:val="none"/>
        </w:rPr>
        <w:t>Způsob podání stížnosti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</w:t>
      </w:r>
      <w:r>
        <w:rPr>
          <w:rFonts w:cs="Arial" w:ascii="Arial" w:hAnsi="Arial"/>
          <w:sz w:val="22"/>
          <w:szCs w:val="22"/>
        </w:rPr>
        <w:t xml:space="preserve">ísemně na adresu kanceláře organizace: </w:t>
      </w:r>
    </w:p>
    <w:p>
      <w:pPr>
        <w:pStyle w:val="Normal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Křídla pro pěstouny, z.s.</w:t>
      </w:r>
    </w:p>
    <w:p>
      <w:pPr>
        <w:pStyle w:val="Normal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B. Němcové 176</w:t>
      </w:r>
    </w:p>
    <w:p>
      <w:pPr>
        <w:pStyle w:val="Normal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538 51 Chrast</w: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Emailem na kontaktní adresu: info@kridlapropestouny.cz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Emailem nebo ústně kterémukoliv pracovníkovi naší organizace. Při ústním předání stížnosti či připomínky je vhodné, aby klient zdůraznil, že jde o stížnost či připomínku. Každý pracovník má povinnost si stížnost zapsat a předat ředitelce organizace.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Stížnost je možné podat i anonymně, případně žádat o anonymní vyřízení stížnosti.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Další možnosti si stěžovat: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Pokud se klienti domnívají, že jejich stížnost nebyla řádně vyřízena či jsou vážně nespokojeni se službami a chováním pracovníků organizace Křídla pro pěstouny, z.s., mají možnost obrátit se se svou stížností na: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Krajský úřad Pardubického kraje, vedoucí oddělení sociálně-právní ochrany dětí, který </w:t>
      </w:r>
      <w:r>
        <w:rPr>
          <w:rFonts w:cs="Arial" w:ascii="Arial" w:hAnsi="Arial"/>
          <w:color w:val="000000"/>
          <w:sz w:val="22"/>
          <w:szCs w:val="22"/>
        </w:rPr>
        <w:t>udělil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souhlas k pověření k SPOD, Komenského náměstí 120, Pardubice </w:t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Veřejný ochránce práv – Ombudsman, písemně na adresu: Veřejný ochránce práv, Údolní 39, 602 00 Brno; elektronicky na adresu: podatelna@ochrance.cz; či pomocí interaktivního formuláře na webových stránkách: </w:t>
      </w:r>
      <w:hyperlink r:id="rId2" w:tgtFrame="_blank">
        <w:r>
          <w:rPr>
            <w:rStyle w:val="Internetovodkaz"/>
            <w:rFonts w:cs="Arial" w:ascii="Arial" w:hAnsi="Arial"/>
            <w:sz w:val="22"/>
            <w:szCs w:val="22"/>
          </w:rPr>
          <w:t>www.ochrance.cz</w:t>
        </w:r>
      </w:hyperlink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color w:val="E9CE1D"/>
          <w:sz w:val="32"/>
          <w:szCs w:val="32"/>
          <w:u w:val="none"/>
        </w:rPr>
      </w:pPr>
      <w:r>
        <w:rPr>
          <w:rFonts w:cs="Arial" w:ascii="Arial" w:hAnsi="Arial"/>
          <w:b/>
          <w:bCs/>
          <w:color w:val="E9CE1D"/>
          <w:sz w:val="32"/>
          <w:szCs w:val="32"/>
          <w:u w:val="none"/>
        </w:rPr>
        <w:t>Vyřízení stížnosti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714" w:hanging="357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stížnost je vyřízena v co nejkratším termínu, nejdéle do 30 dní. 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714" w:hanging="357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stěžovateli, který požádá o písemné vyjádření stížnost bude vždy vyhověno.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Anonymní stížnost bude prošetřena a může sloužit jako podnět k projednání možné změny v pracovním týmu.</w:t>
      </w:r>
    </w:p>
    <w:p>
      <w:pPr>
        <w:pStyle w:val="Normal"/>
        <w:spacing w:before="0" w:after="1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>
        <w:lang w:eastAsia="cs-CZ"/>
      </w:rPr>
    </w:pPr>
    <w:r>
      <w:rPr>
        <w:lang w:eastAsia="cs-CZ"/>
      </w:rPr>
      <mc:AlternateContent>
        <mc:Choice Requires="wps">
          <w:drawing>
            <wp:anchor behindDoc="1" distT="0" distB="0" distL="0" distR="0" simplePos="0" locked="0" layoutInCell="0" allowOverlap="1" relativeHeight="5" wp14:anchorId="00BCA2E9">
              <wp:simplePos x="0" y="0"/>
              <wp:positionH relativeFrom="column">
                <wp:posOffset>7620</wp:posOffset>
              </wp:positionH>
              <wp:positionV relativeFrom="paragraph">
                <wp:posOffset>635</wp:posOffset>
              </wp:positionV>
              <wp:extent cx="5704840" cy="635"/>
              <wp:effectExtent l="0" t="0" r="10795" b="19050"/>
              <wp:wrapNone/>
              <wp:docPr id="2" name="Přímá spojnic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420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6pt,0pt" to="449.7pt,0pt" ID="Přímá spojnice 7" stroked="t" style="position:absolute" wp14:anchorId="00BCA2E9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17C3D186">
              <wp:simplePos x="0" y="0"/>
              <wp:positionH relativeFrom="column">
                <wp:posOffset>2540</wp:posOffset>
              </wp:positionH>
              <wp:positionV relativeFrom="paragraph">
                <wp:posOffset>-635</wp:posOffset>
              </wp:positionV>
              <wp:extent cx="5706110" cy="1270"/>
              <wp:effectExtent l="0" t="0" r="10160" b="19050"/>
              <wp:wrapNone/>
              <wp:docPr id="3" name="Přímá spojnic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564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2pt,-0.05pt" to="449.4pt,-0.05pt" ID="Přímá spojnice 2" stroked="t" style="position:absolute" wp14:anchorId="17C3D186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114300" simplePos="0" locked="0" layoutInCell="0" allowOverlap="1" relativeHeight="7">
          <wp:simplePos x="0" y="0"/>
          <wp:positionH relativeFrom="margin">
            <wp:align>left</wp:align>
          </wp:positionH>
          <wp:positionV relativeFrom="paragraph">
            <wp:posOffset>124460</wp:posOffset>
          </wp:positionV>
          <wp:extent cx="5754370" cy="508000"/>
          <wp:effectExtent l="0" t="0" r="0" b="0"/>
          <wp:wrapSquare wrapText="bothSides"/>
          <wp:docPr id="4" name="Obráze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pat"/>
      <w:rPr/>
    </w:pPr>
    <w:r>
      <w:rPr/>
    </w:r>
  </w:p>
  <w:p>
    <w:pPr>
      <w:pStyle w:val="Zpat"/>
      <w:rPr/>
    </w:pPr>
    <w:r>
      <w:rPr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/>
    </w:pPr>
    <w:r>
      <w:rPr/>
      <w:drawing>
        <wp:inline distT="0" distB="0" distL="0" distR="0">
          <wp:extent cx="820420" cy="365760"/>
          <wp:effectExtent l="0" t="0" r="0" b="0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f220e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paragraph" w:styleId="Nadpis2">
    <w:name w:val="Heading 2"/>
    <w:basedOn w:val="Normal"/>
    <w:link w:val="Nadpis2Char"/>
    <w:uiPriority w:val="9"/>
    <w:qFormat/>
    <w:rsid w:val="00f220e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al"/>
    <w:link w:val="Nadpis3Char"/>
    <w:uiPriority w:val="9"/>
    <w:qFormat/>
    <w:rsid w:val="00f220e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f220ef"/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f220ef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f220ef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rong">
    <w:name w:val="Strong"/>
    <w:basedOn w:val="DefaultParagraphFont"/>
    <w:uiPriority w:val="22"/>
    <w:qFormat/>
    <w:rsid w:val="00f220ef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f220ef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f220ef"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9c7963"/>
    <w:rPr/>
  </w:style>
  <w:style w:type="character" w:styleId="ZpatChar" w:customStyle="1">
    <w:name w:val="Zápatí Char"/>
    <w:basedOn w:val="DefaultParagraphFont"/>
    <w:link w:val="Zpat"/>
    <w:uiPriority w:val="99"/>
    <w:qFormat/>
    <w:rsid w:val="009c7963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220e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f220ef"/>
    <w:pPr>
      <w:spacing w:before="0" w:after="16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9c79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9c79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chrance.cz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LibreOffice/7.1.0.3$Windows_X86_64 LibreOffice_project/f6099ecf3d29644b5008cc8f48f42f4a40986e4c</Application>
  <AppVersion>15.0000</AppVersion>
  <Pages>2</Pages>
  <Words>384</Words>
  <Characters>2282</Characters>
  <CharactersWithSpaces>2648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2022-02-24T08:49:00Z</dcterms:created>
  <dc:creator>Marcela Norková</dc:creator>
  <dc:description/>
  <dc:language>cs-CZ</dc:language>
  <cp:lastModifiedBy/>
  <dcterms:modified xsi:type="dcterms:W3CDTF">2022-02-25T09:43:19Z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